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80" w:rsidRPr="00D014F7" w:rsidRDefault="00474080" w:rsidP="005300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Rozkład materiału</w:t>
      </w:r>
      <w:r w:rsidRPr="00530040">
        <w:rPr>
          <w:rFonts w:ascii="Arial" w:hAnsi="Arial" w:cs="Arial"/>
          <w:b/>
          <w:bCs/>
          <w:sz w:val="24"/>
          <w:szCs w:val="24"/>
        </w:rPr>
        <w:t xml:space="preserve"> z zajęć technicznych dla klasy IV do programu nauczania „Jak to działa?”</w:t>
      </w:r>
      <w:r>
        <w:rPr>
          <w:rFonts w:ascii="Arial" w:hAnsi="Arial" w:cs="Arial"/>
          <w:b/>
          <w:bCs/>
          <w:sz w:val="24"/>
          <w:szCs w:val="24"/>
        </w:rPr>
        <w:t xml:space="preserve"> na rok szkolny 2017/201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8</w:t>
      </w:r>
    </w:p>
    <w:tbl>
      <w:tblPr>
        <w:tblW w:w="10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940"/>
        <w:gridCol w:w="3809"/>
        <w:gridCol w:w="1417"/>
        <w:gridCol w:w="920"/>
      </w:tblGrid>
      <w:tr w:rsidR="00474080" w:rsidRPr="00274B22" w:rsidTr="003218ED">
        <w:trPr>
          <w:trHeight w:val="318"/>
          <w:tblHeader/>
        </w:trPr>
        <w:tc>
          <w:tcPr>
            <w:tcW w:w="1668" w:type="dxa"/>
            <w:shd w:val="clear" w:color="auto" w:fill="EEECE1"/>
            <w:vAlign w:val="center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940" w:type="dxa"/>
            <w:shd w:val="clear" w:color="auto" w:fill="EEECE1"/>
            <w:vAlign w:val="center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Środki dydaktyczne</w:t>
            </w:r>
          </w:p>
        </w:tc>
        <w:tc>
          <w:tcPr>
            <w:tcW w:w="3809" w:type="dxa"/>
            <w:shd w:val="clear" w:color="auto" w:fill="EEECE1"/>
            <w:vAlign w:val="center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Zagadnienia, materiał nauczania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Odniesienia do podstawy programowej</w:t>
            </w:r>
          </w:p>
        </w:tc>
        <w:tc>
          <w:tcPr>
            <w:tcW w:w="920" w:type="dxa"/>
            <w:shd w:val="clear" w:color="auto" w:fill="EEECE1"/>
            <w:vAlign w:val="center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</w:tr>
      <w:tr w:rsidR="00474080" w:rsidRPr="00274B22" w:rsidTr="003218ED">
        <w:trPr>
          <w:trHeight w:val="88"/>
        </w:trPr>
        <w:tc>
          <w:tcPr>
            <w:tcW w:w="10754" w:type="dxa"/>
            <w:gridSpan w:val="5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ROZDZIAŁ I. BEZPIECZNIE W SZKOLE I NA DRODZE</w:t>
            </w:r>
          </w:p>
        </w:tc>
      </w:tr>
      <w:tr w:rsidR="00474080" w:rsidRPr="00274B22" w:rsidTr="003218ED">
        <w:trPr>
          <w:trHeight w:val="1585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Bezpieczeństwo przede wszystkim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6–9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regulamin pracowni technicznej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znaki bezpieczeństwa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przyczyny wypadków w szkole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regulamin pracowni technicznej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znaki bezpieczeństwa: ostrzegawcze, zakazu, nakazu, informacyjne, ewakuacyjne, ochrony przeciwpożarowej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1355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Na drodze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10–13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znaki drogowe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terminy: droga, chodnik, droga rowerowa, jezdnia, torowisko, pas ruchu, autostrada, droga ekspresowa i ogólnodostępna, droga twarda i gruntowa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części drogi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znaki drogowe ważne dla pieszych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665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To takie proste! – Pan Stop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14–15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drewniana łyżka albo łopatka, arkusz białego papieru, karton lub papier w jaskrawych kolorach, krepina, 2 drewniane patyki do lodów, 8 drewnianych klamerek do bielizny, patyk do szaszłyków, kawałki tkaniny, nożyczki, klej, flamastry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planowanie etapów pracy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narzędzia do obróbki papieru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zastosowanie papieru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74080" w:rsidRPr="00274B22" w:rsidTr="003218ED">
        <w:trPr>
          <w:trHeight w:val="1241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Piechotą po mieście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16–17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znaki drogowe, sygnalizacja świetlna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terminy: przejście dla pieszych, sygnalizator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zasady przechodzenia przez jezdnię na przejściach dla pieszych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1240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Pieszy poza miastem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18–20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odblaski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blok, folia aluminiowa (kolorowe opakowania po cukierkach), klej, nożyczki, agrafka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terminy: obszar zabudowany i niezabudowany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zasady poruszania się po drodze bez chodnika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znaczenie elementów odblaskowych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74080" w:rsidRPr="00274B22" w:rsidTr="003218ED">
        <w:trPr>
          <w:trHeight w:val="319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W podróży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21–23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piktogramy spotykane na dworach i lotniskach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rozkład jazdy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terminy: środki komunikacji publicznej, piktogram, rozkład jazdy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zasady korzystania ze środków komunikacji publicznej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piktogramy na dworach i lotniskach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informacje zawarte w rozkładzie jazdy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2391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To takie proste! – Pamiątkowy album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24–25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arkusz brystolu, kolorowy papier, gazeta, zdjęcia, bilety, pocztówki, drobne przedmioty przywiezione z podróży (muszle, kamienie), ołówek, linijka, nożyczki, dziurkacz, klej, taśma dwustronnie klejąca, ozdobny sznurek lub kolorowa tasiemka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planowanie etapów pracy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narzędzia do obróbki papieru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zastosowanie papieru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74080" w:rsidRPr="00274B22" w:rsidTr="003218ED">
        <w:trPr>
          <w:trHeight w:val="550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Piesza wycieczka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podręcznika, s. 26–28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mapy turystyczne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znaki obowiązujące na terenie kąpieliska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przewodnik wykonany przez ucznia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zasady planowania wycieczki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znaki obowiązujące na terenie kąpieliska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wskazówki dotyczące pakowania plecaka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2735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Wypadki na drogach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29–33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materiały opatrunkowe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przyczyny wypadków powodowanych przez pieszych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zasady przechodzenia przez torowisko kolejowe z zaporami i bez zapór, a także przez tory tramwajowe z sygnalizacją świetlną i bez niej • numery telefonów alarmowych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sposoby powiadomienia służb ratowniczych o wypadku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zasady udzielania pomocy ofiarom wypadków drogowych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74080" w:rsidRPr="00274B22" w:rsidTr="003218ED">
        <w:trPr>
          <w:trHeight w:val="895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To umiem! – Podsumowanie rozdziału I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34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terminy: znaki (ostrzegawcze, nakazu, zakazu, informacyjne), piktogram, pobocze, autostrada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rodzaje znaków drogowych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88"/>
        </w:trPr>
        <w:tc>
          <w:tcPr>
            <w:tcW w:w="10754" w:type="dxa"/>
            <w:gridSpan w:val="5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ROZDZIAŁ II. ROWERZYSTA NA DRODZE</w:t>
            </w:r>
          </w:p>
        </w:tc>
      </w:tr>
      <w:tr w:rsidR="00474080" w:rsidRPr="00274B22" w:rsidTr="003218ED">
        <w:trPr>
          <w:trHeight w:val="780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Rowerem w świat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36–38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rodzaje rowerów • warunki i czynności niezbędne do zdobycia karty rowerowej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elementy techniki jazdy rowerem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895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Rowerowy elementarz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39–42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budowa roweru • elementy układów rowerowych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obowiązkowe i dodatkowe wyposażenie roweru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zastosowanie przerzutek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74080" w:rsidRPr="00274B22" w:rsidTr="003218ED">
        <w:trPr>
          <w:trHeight w:val="1010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Aby rower służył dłużej...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43–45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przygotowanie roweru do jazdy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zasady konserwacji roweru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naprawa drobnych usterek w rowerze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1126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 Bezpieczna droga ze znakami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46–51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znaki drogowe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terminy: znaki drogowe pionowe (ostrzegawcze, zakazu, nakazu, informacyjne) i poziome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znaczenie wybranych znaków ostrzegawczych, zakazu, nakazu i informacyjnych oraz znaków poziomych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74080" w:rsidRPr="00274B22" w:rsidTr="003218ED">
        <w:trPr>
          <w:trHeight w:val="211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Takie to proste! – Drogowe koło fortuny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52–53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kwadrat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kartonu i arkusz brystolu o wymiarach 25 × 25 cm, nożyczki, cyrkiel, ołówek, szpilka, różnokolorowe kredki i flamastry, gumka do ścierania lub korek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planowanie etapów pracy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narzędzia do obróbki papieru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zastosowanie papieru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1011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 Którędy bezpieczniej?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54–57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zasady poruszania się rowerzysty po drodze rowerowej, chodniku i jezdni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1930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 Manewry na drodze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58–61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terminy: włączanie się do ruchu, skręcanie, wymijanie, omijanie, wyprzedzanie, zawracanie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przepisy dotyczące włączania się do ruchu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reguły obowiązujące w trakcie zmiany kierunku jazdy lub pasa ruchu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kolejność czynności podczas wymijania, omijania, wyprzedzania i zawracania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zasady bezpieczeństwa w trakcie wykonywania określonych manewrów na drodze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74080" w:rsidRPr="00274B22" w:rsidTr="003218ED">
        <w:trPr>
          <w:trHeight w:val="1930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 Rowerem przez skrzyżowanie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62–67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terminy: pojazd uprzywilejowany, skrzyżowanie równorzędne, skrzyżowanie z drogą z pierwszeństwem przejazdu, skrzyżowanie o ruchu kierowanym sygnalizacją świetlną, skrzyżowanie o ruchu okrężnym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rodzaje skrzyżowań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organizacja ruchu na różnych skrzyżowaniach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sygnały świetlne dawane przez osoby kierujące ruchem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hierarchia znaków i sygnałów drogowych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74080" w:rsidRPr="00274B22" w:rsidTr="003218ED">
        <w:trPr>
          <w:trHeight w:val="1930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 To takie proste! – Makieta skrzyżowania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68–69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arkusz białego brystolu, kartka białego papieru formatu A4, 5 patyków do szaszłyków, plastelina, taśma klejąca, klej, 4 pudełka od zapałek, po 4 pinezki (w kolorze zielonym, żółtym, czerwonym), kredki, nożyczki, linijka, ołówek, gumka do ścierania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planowanie etapów pracy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narzędzia do obróbki papieru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zastosowanie papieru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74080" w:rsidRPr="00274B22" w:rsidTr="003218ED">
        <w:trPr>
          <w:trHeight w:val="1240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 Bezpieczeństwo rowerzysty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70–71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przyczyny wypadków powodowanych przez rowerzystów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bezpieczeństwo podczas jazdy rowerem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895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 I Ty to potrafisz – Komunikacyjne koło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162–163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nożyczki, pinezka, korek lub gumka do ścierania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planowanie etapów pracy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narzędzia do obróbki papieru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zastosowanie papieru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74080" w:rsidRPr="00274B22" w:rsidTr="003218ED">
        <w:trPr>
          <w:trHeight w:val="1010"/>
        </w:trPr>
        <w:tc>
          <w:tcPr>
            <w:tcW w:w="1668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 To umiem! –Podsumowanie rozdziału II </w:t>
            </w:r>
          </w:p>
        </w:tc>
        <w:tc>
          <w:tcPr>
            <w:tcW w:w="294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podręcznik, s. 72 </w:t>
            </w:r>
          </w:p>
        </w:tc>
        <w:tc>
          <w:tcPr>
            <w:tcW w:w="3809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znaki drogowe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budowa roweru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obowiązkowe elementy wyposażenia roweru </w:t>
            </w:r>
          </w:p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kolejność przejazdu przez skrzyżowanie </w:t>
            </w:r>
          </w:p>
        </w:tc>
        <w:tc>
          <w:tcPr>
            <w:tcW w:w="1417" w:type="dxa"/>
            <w:vAlign w:val="center"/>
          </w:tcPr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474080" w:rsidRPr="00274B22" w:rsidRDefault="00474080" w:rsidP="0053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0" w:type="dxa"/>
          </w:tcPr>
          <w:p w:rsidR="00474080" w:rsidRPr="00274B22" w:rsidRDefault="00474080" w:rsidP="00D0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</w:tbl>
    <w:p w:rsidR="00474080" w:rsidRPr="00530040" w:rsidRDefault="00474080" w:rsidP="00D014F7">
      <w:pPr>
        <w:rPr>
          <w:rFonts w:ascii="Arial" w:hAnsi="Arial" w:cs="Arial"/>
        </w:rPr>
      </w:pPr>
    </w:p>
    <w:sectPr w:rsidR="00474080" w:rsidRPr="00530040" w:rsidSect="003218ED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80" w:rsidRDefault="00474080" w:rsidP="00530040">
      <w:pPr>
        <w:spacing w:after="0" w:line="240" w:lineRule="auto"/>
      </w:pPr>
      <w:r>
        <w:separator/>
      </w:r>
    </w:p>
  </w:endnote>
  <w:endnote w:type="continuationSeparator" w:id="0">
    <w:p w:rsidR="00474080" w:rsidRDefault="00474080" w:rsidP="0053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80" w:rsidRDefault="00474080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474080" w:rsidRDefault="004740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80" w:rsidRDefault="00474080" w:rsidP="00530040">
      <w:pPr>
        <w:spacing w:after="0" w:line="240" w:lineRule="auto"/>
      </w:pPr>
      <w:r>
        <w:separator/>
      </w:r>
    </w:p>
  </w:footnote>
  <w:footnote w:type="continuationSeparator" w:id="0">
    <w:p w:rsidR="00474080" w:rsidRDefault="00474080" w:rsidP="00530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F7"/>
    <w:rsid w:val="00015D3E"/>
    <w:rsid w:val="00027F80"/>
    <w:rsid w:val="00274B22"/>
    <w:rsid w:val="003218ED"/>
    <w:rsid w:val="003442E5"/>
    <w:rsid w:val="00474080"/>
    <w:rsid w:val="004C331F"/>
    <w:rsid w:val="00530040"/>
    <w:rsid w:val="00844200"/>
    <w:rsid w:val="00AD0330"/>
    <w:rsid w:val="00AF26EB"/>
    <w:rsid w:val="00D014F7"/>
    <w:rsid w:val="00E96B9D"/>
    <w:rsid w:val="00F7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014F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3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0040"/>
  </w:style>
  <w:style w:type="paragraph" w:styleId="Footer">
    <w:name w:val="footer"/>
    <w:basedOn w:val="Normal"/>
    <w:link w:val="FooterChar"/>
    <w:uiPriority w:val="99"/>
    <w:rsid w:val="0053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0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922</Words>
  <Characters>5536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Urbaniak</dc:creator>
  <cp:keywords/>
  <dc:description/>
  <cp:lastModifiedBy>.</cp:lastModifiedBy>
  <cp:revision>5</cp:revision>
  <cp:lastPrinted>2017-09-06T16:10:00Z</cp:lastPrinted>
  <dcterms:created xsi:type="dcterms:W3CDTF">2015-09-17T16:10:00Z</dcterms:created>
  <dcterms:modified xsi:type="dcterms:W3CDTF">2017-09-06T16:10:00Z</dcterms:modified>
</cp:coreProperties>
</file>