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A" w:rsidRPr="003C58CE" w:rsidRDefault="00280D5A" w:rsidP="00B870CA">
      <w:pPr>
        <w:spacing w:after="0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3C58CE">
        <w:rPr>
          <w:rFonts w:ascii="Arial" w:hAnsi="Arial" w:cs="Arial"/>
          <w:b/>
          <w:bCs/>
          <w:sz w:val="32"/>
          <w:szCs w:val="32"/>
        </w:rPr>
        <w:t>Historia</w:t>
      </w:r>
    </w:p>
    <w:p w:rsidR="00280D5A" w:rsidRPr="003C58CE" w:rsidRDefault="00280D5A" w:rsidP="00B870CA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3C58CE">
        <w:rPr>
          <w:rFonts w:ascii="Arial" w:hAnsi="Arial" w:cs="Arial"/>
          <w:b/>
          <w:bCs/>
          <w:sz w:val="32"/>
          <w:szCs w:val="32"/>
        </w:rPr>
        <w:t xml:space="preserve">Wczoraj i dziś </w:t>
      </w:r>
    </w:p>
    <w:tbl>
      <w:tblPr>
        <w:tblW w:w="15463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2294"/>
        <w:gridCol w:w="6078"/>
        <w:gridCol w:w="6191"/>
        <w:gridCol w:w="900"/>
      </w:tblGrid>
      <w:tr w:rsidR="00280D5A" w:rsidRPr="00491D75">
        <w:trPr>
          <w:trHeight w:val="352"/>
          <w:tblCellSpacing w:w="20" w:type="dxa"/>
        </w:trPr>
        <w:tc>
          <w:tcPr>
            <w:tcW w:w="2234" w:type="dxa"/>
          </w:tcPr>
          <w:bookmarkEnd w:id="0"/>
          <w:p w:rsidR="00280D5A" w:rsidRPr="00491D75" w:rsidRDefault="00280D5A" w:rsidP="00360CAC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6038" w:type="dxa"/>
          </w:tcPr>
          <w:p w:rsidR="00280D5A" w:rsidRPr="00491D75" w:rsidRDefault="00280D5A" w:rsidP="00360CAC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Materiał nauczania</w:t>
            </w:r>
          </w:p>
        </w:tc>
        <w:tc>
          <w:tcPr>
            <w:tcW w:w="6151" w:type="dxa"/>
          </w:tcPr>
          <w:p w:rsidR="00280D5A" w:rsidRPr="00491D75" w:rsidRDefault="00280D5A" w:rsidP="00360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Odniesienia do podstawy programowej. Uczeń:</w:t>
            </w:r>
          </w:p>
        </w:tc>
        <w:tc>
          <w:tcPr>
            <w:tcW w:w="840" w:type="dxa"/>
          </w:tcPr>
          <w:p w:rsidR="00280D5A" w:rsidRPr="00491D75" w:rsidRDefault="00280D5A" w:rsidP="00360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L. g.</w:t>
            </w:r>
          </w:p>
        </w:tc>
      </w:tr>
      <w:tr w:rsidR="00280D5A" w:rsidRPr="00491D75">
        <w:trPr>
          <w:trHeight w:val="276"/>
          <w:tblCellSpacing w:w="20" w:type="dxa"/>
        </w:trPr>
        <w:tc>
          <w:tcPr>
            <w:tcW w:w="15383" w:type="dxa"/>
            <w:gridSpan w:val="4"/>
          </w:tcPr>
          <w:p w:rsidR="00280D5A" w:rsidRPr="00491D75" w:rsidRDefault="00280D5A" w:rsidP="006C022F">
            <w:pPr>
              <w:widowControl w:val="0"/>
              <w:autoSpaceDE w:val="0"/>
              <w:autoSpaceDN w:val="0"/>
              <w:spacing w:after="0"/>
              <w:ind w:left="279"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Rozdział I: </w:t>
            </w:r>
            <w:r w:rsidRPr="00491D75">
              <w:rPr>
                <w:rFonts w:ascii="Arial" w:hAnsi="Arial" w:cs="Arial"/>
                <w:b/>
                <w:bCs/>
                <w:sz w:val="24"/>
                <w:szCs w:val="24"/>
              </w:rPr>
              <w:t>Z historią na Ty</w:t>
            </w:r>
          </w:p>
        </w:tc>
      </w:tr>
      <w:tr w:rsidR="00280D5A" w:rsidRPr="00491D75">
        <w:trPr>
          <w:trHeight w:val="479"/>
          <w:tblCellSpacing w:w="20" w:type="dxa"/>
        </w:trPr>
        <w:tc>
          <w:tcPr>
            <w:tcW w:w="223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1. Historia – nauka o przeszłości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0D5A" w:rsidRPr="00491D75" w:rsidRDefault="00280D5A" w:rsidP="00B870CA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38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historia jako nauka o przeszłości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historia a baśnie i legendy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efekty pracy historyków i archeologów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źródła historyczne, ich przykłady oraz podział</w:t>
            </w:r>
          </w:p>
        </w:tc>
        <w:tc>
          <w:tcPr>
            <w:tcW w:w="6151" w:type="dxa"/>
          </w:tcPr>
          <w:p w:rsidR="00280D5A" w:rsidRPr="00491D75" w:rsidRDefault="00280D5A" w:rsidP="00B870CA">
            <w:pPr>
              <w:widowControl w:val="0"/>
              <w:tabs>
                <w:tab w:val="left" w:pos="903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wyjaśnia, na czym polega praca historyka (III.1)</w:t>
            </w:r>
          </w:p>
          <w:p w:rsidR="00280D5A" w:rsidRPr="00491D75" w:rsidRDefault="00280D5A" w:rsidP="00B870CA">
            <w:pPr>
              <w:widowControl w:val="0"/>
              <w:tabs>
                <w:tab w:val="left" w:pos="903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rozpoznaje rodzaje źródeł historycznych (III.3)</w:t>
            </w:r>
          </w:p>
          <w:p w:rsidR="00280D5A" w:rsidRPr="00491D75" w:rsidRDefault="00280D5A" w:rsidP="00B870CA">
            <w:pPr>
              <w:widowControl w:val="0"/>
              <w:tabs>
                <w:tab w:val="left" w:pos="903"/>
              </w:tabs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odróżnia historię od dziejów legendarnych (III.4)</w:t>
            </w:r>
          </w:p>
        </w:tc>
        <w:tc>
          <w:tcPr>
            <w:tcW w:w="840" w:type="dxa"/>
          </w:tcPr>
          <w:p w:rsidR="00280D5A" w:rsidRPr="00491D75" w:rsidRDefault="00280D5A" w:rsidP="007408B5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479"/>
          <w:tblCellSpacing w:w="20" w:type="dxa"/>
        </w:trPr>
        <w:tc>
          <w:tcPr>
            <w:tcW w:w="223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2. Historia wokół nas </w:t>
            </w:r>
          </w:p>
          <w:p w:rsidR="00280D5A" w:rsidRPr="00491D75" w:rsidRDefault="00280D5A" w:rsidP="00B870CA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038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znaczenie pamiątek rodzinnych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drzewo genealogiczne – sposób przedstawienia historii rodziny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„wielka” i „mała” ojczyzna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patriotyzm jako miłość do ojczyzny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sposoby wyrażania patriotyzmu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„małe ojczyzny” i ich tradycje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tradycja, drzewo genealogiczne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ojczyzna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 „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mała ojczyzna”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patriotyzm, patriotyzm lokalny</w:t>
            </w:r>
          </w:p>
        </w:tc>
        <w:tc>
          <w:tcPr>
            <w:tcW w:w="6151" w:type="dxa"/>
          </w:tcPr>
          <w:p w:rsidR="00280D5A" w:rsidRPr="00491D75" w:rsidRDefault="00280D5A" w:rsidP="00B870CA">
            <w:pPr>
              <w:widowControl w:val="0"/>
              <w:tabs>
                <w:tab w:val="left" w:pos="346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zbiera informacje na temat historii swojej rodziny, gromadzi pamiątki rodzinne i opowiada o nich (I.1)</w:t>
            </w:r>
          </w:p>
          <w:p w:rsidR="00280D5A" w:rsidRPr="00491D75" w:rsidRDefault="00280D5A" w:rsidP="00B870CA">
            <w:pPr>
              <w:widowControl w:val="0"/>
              <w:tabs>
                <w:tab w:val="left" w:pos="346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poznaje historię i tradycje swojej okolicy i ludzi dla niej szczególnie zasłużonych; zna lokalne zabytki i opisuje ich dzieje (I.2)</w:t>
            </w:r>
          </w:p>
          <w:p w:rsidR="00280D5A" w:rsidRPr="00491D75" w:rsidRDefault="00280D5A" w:rsidP="00B870CA">
            <w:pPr>
              <w:widowControl w:val="0"/>
              <w:tabs>
                <w:tab w:val="left" w:pos="346"/>
              </w:tabs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wiąże najważniejsze zabytki i symbole kultury polskiej z właściwymi regionami (II.3)</w:t>
            </w:r>
          </w:p>
        </w:tc>
        <w:tc>
          <w:tcPr>
            <w:tcW w:w="840" w:type="dxa"/>
          </w:tcPr>
          <w:p w:rsidR="00280D5A" w:rsidRPr="00491D75" w:rsidRDefault="00280D5A" w:rsidP="007408B5">
            <w:pPr>
              <w:widowControl w:val="0"/>
              <w:tabs>
                <w:tab w:val="left" w:pos="34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479"/>
          <w:tblCellSpacing w:w="20" w:type="dxa"/>
        </w:trPr>
        <w:tc>
          <w:tcPr>
            <w:tcW w:w="223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3. Mieszkamy w Polsce</w:t>
            </w:r>
          </w:p>
        </w:tc>
        <w:tc>
          <w:tcPr>
            <w:tcW w:w="6038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</w:rPr>
              <w:t>– naród polski jako zbiorowość posługująca się tym samym językiem, mająca wspólną przeszłość i zamieszkująca to samo terytorium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</w:rPr>
              <w:t>– dziedzictwo narodowe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</w:rPr>
              <w:t xml:space="preserve">– polskie symbole narodowe 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</w:rPr>
              <w:t xml:space="preserve">– polskie święta państwowe </w:t>
            </w:r>
          </w:p>
          <w:p w:rsidR="00280D5A" w:rsidRPr="00491D75" w:rsidRDefault="00280D5A" w:rsidP="00B4159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państwo polskie i jego regiony</w:t>
            </w:r>
          </w:p>
          <w:p w:rsidR="00280D5A" w:rsidRPr="00491D75" w:rsidRDefault="00280D5A" w:rsidP="00B4159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mój region częścią Polski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>państwo</w:t>
            </w:r>
            <w:r w:rsidRPr="00491D75">
              <w:rPr>
                <w:rFonts w:ascii="Arial" w:hAnsi="Arial" w:cs="Arial"/>
                <w:sz w:val="24"/>
                <w:szCs w:val="24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region</w:t>
            </w:r>
            <w:r w:rsidRPr="00491D75">
              <w:rPr>
                <w:rFonts w:ascii="Arial" w:hAnsi="Arial" w:cs="Arial"/>
                <w:sz w:val="24"/>
                <w:szCs w:val="24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naród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>mniejszość narodowa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>symbole narodowe</w:t>
            </w:r>
            <w:r w:rsidRPr="00491D75">
              <w:rPr>
                <w:rFonts w:ascii="Arial" w:hAnsi="Arial" w:cs="Arial"/>
                <w:sz w:val="24"/>
                <w:szCs w:val="24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Związek Sowiecki, Polonia</w:t>
            </w:r>
          </w:p>
        </w:tc>
        <w:tc>
          <w:tcPr>
            <w:tcW w:w="6151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-5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zna symbole narodowe (barwy, godło, hymn narodowy), najważniejsze święta narodowe i państwowe, potrafi wytłumaczyć ich znaczenie (II.1)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-5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wiąże najważniejsze zabytki i symbole kultury polskiej z właściwymi regionami (II.3)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ind w:left="279" w:hanging="284"/>
              <w:rPr>
                <w:rFonts w:ascii="Arial" w:eastAsia="Arial Unicode MS" w:hAnsi="Arial"/>
                <w:color w:val="FF0000"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346"/>
              </w:tabs>
              <w:ind w:firstLine="567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spacing w:after="0"/>
              <w:ind w:left="-5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479"/>
          <w:tblCellSpacing w:w="20" w:type="dxa"/>
        </w:trPr>
        <w:tc>
          <w:tcPr>
            <w:tcW w:w="2234" w:type="dxa"/>
          </w:tcPr>
          <w:p w:rsidR="00280D5A" w:rsidRPr="00491D75" w:rsidRDefault="00280D5A" w:rsidP="00B870C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4. Czas w historii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ab/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ab/>
            </w:r>
          </w:p>
          <w:p w:rsidR="00280D5A" w:rsidRPr="00491D75" w:rsidRDefault="00280D5A" w:rsidP="00B870CA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38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chronologia i przedmiot jej badań 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oś czasu i sposób umieszczania na niej dat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podstawowe określenia czasu historycznego (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data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okres p.n.e. i n.e.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tysiąclecie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wiek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) 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cyfry rzymskie oraz ich arabskie odpowiedniki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epoki historyczne: starożytność, średniowiecze, nowożytność, współczesność oraz ich daty graniczne</w:t>
            </w:r>
          </w:p>
        </w:tc>
        <w:tc>
          <w:tcPr>
            <w:tcW w:w="6151" w:type="dxa"/>
          </w:tcPr>
          <w:p w:rsidR="00280D5A" w:rsidRPr="00491D75" w:rsidRDefault="00280D5A" w:rsidP="00B870C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wskazuje sposoby mierzenia czasu w historii i posługuje się pojęciami chronologicznymi (III.2)</w:t>
            </w:r>
          </w:p>
          <w:p w:rsidR="00280D5A" w:rsidRPr="00491D75" w:rsidRDefault="00280D5A" w:rsidP="00B870CA">
            <w:pPr>
              <w:widowControl w:val="0"/>
              <w:tabs>
                <w:tab w:val="left" w:pos="903"/>
              </w:tabs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903"/>
              </w:tabs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</w:tcPr>
          <w:p w:rsidR="00280D5A" w:rsidRPr="00491D75" w:rsidRDefault="00280D5A" w:rsidP="007408B5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479"/>
          <w:tblCellSpacing w:w="20" w:type="dxa"/>
        </w:trPr>
        <w:tc>
          <w:tcPr>
            <w:tcW w:w="2234" w:type="dxa"/>
          </w:tcPr>
          <w:p w:rsidR="00280D5A" w:rsidRPr="00491D75" w:rsidRDefault="00280D5A" w:rsidP="00B870C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5. Obliczanie czasu w historii</w:t>
            </w:r>
          </w:p>
          <w:p w:rsidR="00280D5A" w:rsidRPr="00491D75" w:rsidRDefault="00280D5A" w:rsidP="00B870CA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38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obliczanie upływu czasu między poszczególnymi wydarzeniami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określanie, w którym wieku doszło do danego wydarzenia </w:t>
            </w:r>
          </w:p>
          <w:p w:rsidR="00280D5A" w:rsidRPr="00491D75" w:rsidRDefault="00280D5A" w:rsidP="00E2768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podział czasu na wieki </w:t>
            </w:r>
          </w:p>
        </w:tc>
        <w:tc>
          <w:tcPr>
            <w:tcW w:w="6151" w:type="dxa"/>
          </w:tcPr>
          <w:p w:rsidR="00280D5A" w:rsidRPr="00491D75" w:rsidRDefault="00280D5A" w:rsidP="00B870CA">
            <w:pPr>
              <w:widowControl w:val="0"/>
              <w:tabs>
                <w:tab w:val="left" w:pos="903"/>
              </w:tabs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wskazuje sposoby mierzenia czasu w historii i posługuje się pojęciami chronologicznymi (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III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.2)</w:t>
            </w:r>
          </w:p>
        </w:tc>
        <w:tc>
          <w:tcPr>
            <w:tcW w:w="840" w:type="dxa"/>
          </w:tcPr>
          <w:p w:rsidR="00280D5A" w:rsidRPr="00491D75" w:rsidRDefault="00280D5A" w:rsidP="007408B5">
            <w:pPr>
              <w:widowControl w:val="0"/>
              <w:tabs>
                <w:tab w:val="left" w:pos="903"/>
              </w:tabs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1349"/>
          <w:tblCellSpacing w:w="20" w:type="dxa"/>
        </w:trPr>
        <w:tc>
          <w:tcPr>
            <w:tcW w:w="223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6. Czytamy mapę i plan</w:t>
            </w:r>
          </w:p>
        </w:tc>
        <w:tc>
          <w:tcPr>
            <w:tcW w:w="6038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podobieństwa i różnice między mapą a planem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znaczenie mapy w pracy historyka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odczytywanie informacji z planu i mapy historycznej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najstarsze mapy świata</w:t>
            </w:r>
          </w:p>
        </w:tc>
        <w:tc>
          <w:tcPr>
            <w:tcW w:w="6151" w:type="dxa"/>
          </w:tcPr>
          <w:p w:rsidR="00280D5A" w:rsidRPr="00491D75" w:rsidRDefault="00280D5A" w:rsidP="00B870CA">
            <w:pPr>
              <w:widowControl w:val="0"/>
              <w:tabs>
                <w:tab w:val="left" w:pos="903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rozpoznaje rodzaje źródeł historycznych (III.3)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  <w:p w:rsidR="00280D5A" w:rsidRPr="00491D75" w:rsidRDefault="00280D5A" w:rsidP="00491D75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</w:tcPr>
          <w:p w:rsidR="00280D5A" w:rsidRPr="00491D75" w:rsidRDefault="00280D5A" w:rsidP="007408B5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388"/>
          <w:tblCellSpacing w:w="20" w:type="dxa"/>
        </w:trPr>
        <w:tc>
          <w:tcPr>
            <w:tcW w:w="14503" w:type="dxa"/>
            <w:gridSpan w:val="3"/>
          </w:tcPr>
          <w:p w:rsidR="00280D5A" w:rsidRPr="00491D75" w:rsidRDefault="00280D5A" w:rsidP="006C022F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Powtórzenie materiału i sprawdzian wiadomości z rozdziału I</w:t>
            </w:r>
          </w:p>
        </w:tc>
        <w:tc>
          <w:tcPr>
            <w:tcW w:w="840" w:type="dxa"/>
          </w:tcPr>
          <w:p w:rsidR="00280D5A" w:rsidRPr="00491D75" w:rsidRDefault="00280D5A" w:rsidP="006C022F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2</w:t>
            </w:r>
          </w:p>
        </w:tc>
      </w:tr>
    </w:tbl>
    <w:p w:rsidR="00280D5A" w:rsidRPr="00491D75" w:rsidRDefault="00280D5A" w:rsidP="006C022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vanish/>
          <w:sz w:val="24"/>
          <w:szCs w:val="24"/>
          <w:lang w:eastAsia="pl-PL"/>
        </w:rPr>
      </w:pPr>
    </w:p>
    <w:tbl>
      <w:tblPr>
        <w:tblpPr w:leftFromText="141" w:rightFromText="141" w:vertAnchor="text" w:tblpY="4"/>
        <w:tblW w:w="1546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2284"/>
        <w:gridCol w:w="6052"/>
        <w:gridCol w:w="5165"/>
        <w:gridCol w:w="1078"/>
        <w:gridCol w:w="81"/>
        <w:gridCol w:w="803"/>
      </w:tblGrid>
      <w:tr w:rsidR="00280D5A" w:rsidRPr="00491D75">
        <w:trPr>
          <w:trHeight w:val="288"/>
          <w:tblCellSpacing w:w="20" w:type="dxa"/>
        </w:trPr>
        <w:tc>
          <w:tcPr>
            <w:tcW w:w="15383" w:type="dxa"/>
            <w:gridSpan w:val="6"/>
          </w:tcPr>
          <w:p w:rsidR="00280D5A" w:rsidRPr="00491D75" w:rsidRDefault="00280D5A" w:rsidP="006C022F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Rozdział II: Od Piastów do Jagiellonów</w:t>
            </w:r>
          </w:p>
        </w:tc>
      </w:tr>
      <w:tr w:rsidR="00280D5A" w:rsidRPr="00491D75">
        <w:trPr>
          <w:trHeight w:val="979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1. Mieszko I i chrzest Polski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słowiańskie pochodzenie Polaków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legendarne początki państwa polskiego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książę Mieszko I pierwszym historycznym władcą Polski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małżeństwo Mieszka I z Dobrawą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chrzest Mieszka I i jego znaczenie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znaczenie terminów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>plemię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>dynastia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>Słowianie</w:t>
            </w:r>
            <w:r w:rsidRPr="00491D75">
              <w:rPr>
                <w:rFonts w:ascii="Arial" w:hAnsi="Arial" w:cs="Arial"/>
                <w:sz w:val="24"/>
                <w:szCs w:val="24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Piastowie</w:t>
            </w: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widowControl w:val="0"/>
              <w:tabs>
                <w:tab w:val="left" w:pos="346"/>
                <w:tab w:val="left" w:pos="1051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zna legendy o początkach państwa polskiego i sytuuje te wydarzenia w czasie (I.2)</w:t>
            </w:r>
          </w:p>
          <w:p w:rsidR="00280D5A" w:rsidRPr="00491D75" w:rsidRDefault="00280D5A" w:rsidP="00B870CA">
            <w:pPr>
              <w:widowControl w:val="0"/>
              <w:tabs>
                <w:tab w:val="left" w:pos="346"/>
                <w:tab w:val="left" w:pos="1051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opowiada o księciu Mieszku i czeskiej Dobrawie (IV.1) i sytuuje w czasie chrzest Polski 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Piastowie. […] Ród Piastów – legendy związane z rodem (treści dodatkowe – 1)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chrzest Polski (treści dodatkowe – 2)</w:t>
            </w: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widowControl w:val="0"/>
              <w:tabs>
                <w:tab w:val="left" w:pos="346"/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1113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2. Bolesław Chrobry – pierwszy król Polski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ab/>
            </w:r>
          </w:p>
          <w:p w:rsidR="00280D5A" w:rsidRPr="00491D75" w:rsidRDefault="00280D5A" w:rsidP="00B870CA">
            <w:pPr>
              <w:autoSpaceDE w:val="0"/>
              <w:autoSpaceDN w:val="0"/>
              <w:adjustRightInd w:val="0"/>
              <w:ind w:left="313" w:firstLine="567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misja świętego Wojciecha w Prusach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zjazd gnieźnieński i pielgrzymka cesarza Ottona III 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wojny Bolesława Chrobrego z sąsiadami i przyłączenie nowych ziem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koronacja Bolesława Chrobrego na króla Polski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znaczenie terminów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poganin,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misja, relikwie, cesarz, arcybiskupstwo, koronacja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gród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wojowie</w:t>
            </w: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widowControl w:val="0"/>
              <w:tabs>
                <w:tab w:val="left" w:pos="758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Bolesławie Chrobrym – pierwszym królu Polski, jego rządach i zjeździe w Gnieźnie (IV.2) oraz sytuuje w czasie te wydarzenia</w:t>
            </w:r>
          </w:p>
          <w:p w:rsidR="00280D5A" w:rsidRPr="00491D75" w:rsidRDefault="00280D5A" w:rsidP="00B870CA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misja św. Wojciecha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(treści dodatkowe – 2)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ind w:firstLine="567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ind w:firstLine="567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widowControl w:val="0"/>
              <w:tabs>
                <w:tab w:val="left" w:pos="758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1018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3. Polska Kazimierza Wielkiego </w:t>
            </w:r>
          </w:p>
          <w:p w:rsidR="00280D5A" w:rsidRPr="00491D75" w:rsidRDefault="00280D5A" w:rsidP="00B870CA">
            <w:pPr>
              <w:autoSpaceDE w:val="0"/>
              <w:autoSpaceDN w:val="0"/>
              <w:adjustRightInd w:val="0"/>
              <w:ind w:left="313" w:hanging="349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Kazimierz Wielki ostatnim królem z dynastii Piastów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reformy Kazimierza Wielkiego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zjazd monarchów w Krakowie – uczta u Wierzynka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umocnienie granic państwa –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zastał Polskę drewnianą, a zostawił murowaną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utworzenie Akademii Krakowskiej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znaczenie terminów: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uniwersytet, żak</w:t>
            </w: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ostatnim z Piastów – Kazimierzu Wielkim, i sytuuje w czasie jego rządy  (IV.3)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/>
                <w:b/>
                <w:bCs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[…] krakowskich żakach i sytuuje w czasie powstanie Akademii Krakowskiej (IV.5)</w:t>
            </w:r>
          </w:p>
          <w:p w:rsidR="00280D5A" w:rsidRPr="00491D75" w:rsidRDefault="00280D5A" w:rsidP="00705193">
            <w:pPr>
              <w:widowControl w:val="0"/>
              <w:tabs>
                <w:tab w:val="left" w:pos="1051"/>
              </w:tabs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1018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</w:rPr>
              <w:t>*Rycerze i zamki</w:t>
            </w:r>
          </w:p>
        </w:tc>
        <w:tc>
          <w:tcPr>
            <w:tcW w:w="6012" w:type="dxa"/>
          </w:tcPr>
          <w:p w:rsidR="00280D5A" w:rsidRPr="00491D75" w:rsidRDefault="00280D5A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 średniowieczni rycerze i ich rola</w:t>
            </w:r>
          </w:p>
          <w:p w:rsidR="00280D5A" w:rsidRPr="00491D75" w:rsidRDefault="00280D5A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od pazia do rycerza</w:t>
            </w:r>
          </w:p>
          <w:p w:rsidR="00280D5A" w:rsidRPr="00491D75" w:rsidRDefault="00280D5A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 uzbrojenie rycerskie</w:t>
            </w:r>
          </w:p>
          <w:p w:rsidR="00280D5A" w:rsidRPr="00491D75" w:rsidRDefault="00280D5A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funkcje i wygląd zamków</w:t>
            </w:r>
          </w:p>
          <w:p w:rsidR="00280D5A" w:rsidRPr="00491D75" w:rsidRDefault="00280D5A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 turnieje i obyczajowość rycerska</w:t>
            </w:r>
          </w:p>
          <w:p w:rsidR="00280D5A" w:rsidRPr="00491D75" w:rsidRDefault="00280D5A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 kodeks rycerski</w:t>
            </w: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491D75">
              <w:rPr>
                <w:rFonts w:ascii="Arial" w:hAnsi="Arial" w:cs="Arial"/>
              </w:rPr>
              <w:t>5. Zamki i rycerze. Znaczenie, uzbrojenie, obyczaje (temat dodatkowy, nieobowiązkowy)</w:t>
            </w:r>
          </w:p>
          <w:p w:rsidR="00280D5A" w:rsidRPr="00491D75" w:rsidRDefault="00280D5A" w:rsidP="00B870CA">
            <w:pPr>
              <w:widowControl w:val="0"/>
              <w:tabs>
                <w:tab w:val="left" w:pos="346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91D75">
              <w:rPr>
                <w:rFonts w:ascii="Arial" w:hAnsi="Arial" w:cs="Arial"/>
              </w:rPr>
              <w:t>1</w:t>
            </w: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4. Jadwiga i Jagiełło – unia polsko-litewska</w:t>
            </w:r>
          </w:p>
          <w:p w:rsidR="00280D5A" w:rsidRPr="00491D75" w:rsidRDefault="00280D5A" w:rsidP="00B870CA">
            <w:pPr>
              <w:autoSpaceDE w:val="0"/>
              <w:autoSpaceDN w:val="0"/>
              <w:adjustRightInd w:val="0"/>
              <w:spacing w:after="0"/>
              <w:ind w:left="313" w:firstLine="567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objęcie władzy przez Jadwigę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zasługi Jadwigi dla polskiej kultury, nauki i sztuki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przyczyny zawarcia unii polsko-litewskiej w Krewie</w:t>
            </w:r>
          </w:p>
          <w:p w:rsidR="00280D5A" w:rsidRPr="00491D75" w:rsidRDefault="00280D5A" w:rsidP="009D4B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zagrożenie ze strony Krzyżaków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okoliczności objęcia władzy w Polsce przez Władysława Jagiełłę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skutki zawarcia unii polsko-litewskiej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znaczenie terminów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unia, Jagiellonowie</w:t>
            </w: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</w:t>
            </w:r>
            <w:r w:rsidRPr="00491D75">
              <w:rPr>
                <w:rFonts w:ascii="Arial" w:eastAsia="Arial Unicode MS" w:hAnsi="Arial" w:cs="Arial"/>
                <w:color w:val="000000"/>
                <w:sz w:val="24"/>
                <w:szCs w:val="24"/>
                <w:lang w:eastAsia="pl-PL"/>
              </w:rPr>
              <w:t xml:space="preserve"> królowej Jadwidze, Władysławie Jagielle […] i 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sytuuje w czasie zawarcie </w:t>
            </w:r>
            <w:r w:rsidRPr="00491D75">
              <w:rPr>
                <w:rFonts w:ascii="Arial" w:eastAsia="Arial Unicode MS" w:hAnsi="Arial" w:cs="Arial"/>
                <w:color w:val="000000"/>
                <w:sz w:val="24"/>
                <w:szCs w:val="24"/>
                <w:lang w:eastAsia="pl-PL"/>
              </w:rPr>
              <w:t>unii polsko-litewskiej […] (IV.4)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5. Zawisza Czarny i bitwa pod Grunwaldem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rycerz – cechy charakterystyczne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postać Zawiszy Czarnego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bitwa pod Grunwaldem i biorący w niej udział rycerze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</w:t>
            </w:r>
            <w:r w:rsidRPr="00491D75">
              <w:rPr>
                <w:rFonts w:ascii="Arial" w:hAnsi="Arial" w:cs="Arial"/>
                <w:sz w:val="24"/>
                <w:szCs w:val="24"/>
              </w:rPr>
              <w:t xml:space="preserve"> znaczenie terminów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rycerz, miecz, kopia, herb, kodeks honorowy</w:t>
            </w: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opowiada o […] Zawiszy Czarnym […] i sytuuje w czasie jego dokonania (IV.1) </w:t>
            </w:r>
          </w:p>
          <w:p w:rsidR="00280D5A" w:rsidRPr="00491D75" w:rsidRDefault="00280D5A" w:rsidP="00B870CA">
            <w:pPr>
              <w:widowControl w:val="0"/>
              <w:tabs>
                <w:tab w:val="left" w:pos="739"/>
              </w:tabs>
              <w:spacing w:after="0"/>
              <w:rPr>
                <w:rFonts w:ascii="Arial" w:eastAsia="Arial Unicode MS" w:hAnsi="Arial"/>
                <w:color w:val="000000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</w:t>
            </w:r>
            <w:r w:rsidRPr="00491D75">
              <w:rPr>
                <w:rFonts w:ascii="Arial" w:eastAsia="Arial Unicode MS" w:hAnsi="Arial" w:cs="Arial"/>
                <w:color w:val="000000"/>
                <w:sz w:val="24"/>
                <w:szCs w:val="24"/>
                <w:lang w:eastAsia="pl-PL"/>
              </w:rPr>
              <w:t xml:space="preserve"> […] rycerze. Znaczenie, uzbrojenie, obyczaje 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(treści dodatkowe – 5)</w:t>
            </w: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9238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6. Mikołaj Kopernik – wielki astronom 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Mikołaj Kopernik i jego życie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odkrycie Mikołaja Kopernika i powiedzenie: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wstrzymał Słońce i ruszył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Ziemię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dokonania Kopernika spoza dziedziny astronomii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znaczenie terminu „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astronomia”</w:t>
            </w:r>
          </w:p>
        </w:tc>
        <w:tc>
          <w:tcPr>
            <w:tcW w:w="6203" w:type="dxa"/>
            <w:gridSpan w:val="2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/>
                <w:b/>
                <w:bCs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Mikołaju Koperniku […] i sytuuje w czasie jego dokonania (IV.5)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4" w:type="dxa"/>
            <w:gridSpan w:val="2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9"/>
          <w:tblCellSpacing w:w="20" w:type="dxa"/>
        </w:trPr>
        <w:tc>
          <w:tcPr>
            <w:tcW w:w="14519" w:type="dxa"/>
            <w:gridSpan w:val="4"/>
          </w:tcPr>
          <w:p w:rsidR="00280D5A" w:rsidRPr="00491D75" w:rsidRDefault="00280D5A" w:rsidP="006C022F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Powtórzenie materiału i sprawdzian wiadomości z rozdziału II</w:t>
            </w:r>
          </w:p>
        </w:tc>
        <w:tc>
          <w:tcPr>
            <w:tcW w:w="824" w:type="dxa"/>
            <w:gridSpan w:val="2"/>
          </w:tcPr>
          <w:p w:rsidR="00280D5A" w:rsidRPr="00491D75" w:rsidRDefault="00280D5A" w:rsidP="006C022F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280D5A" w:rsidRPr="00491D75">
        <w:trPr>
          <w:trHeight w:val="328"/>
          <w:tblCellSpacing w:w="20" w:type="dxa"/>
        </w:trPr>
        <w:tc>
          <w:tcPr>
            <w:tcW w:w="15383" w:type="dxa"/>
            <w:gridSpan w:val="6"/>
          </w:tcPr>
          <w:p w:rsidR="00280D5A" w:rsidRPr="00491D75" w:rsidRDefault="00280D5A" w:rsidP="006C022F">
            <w:pPr>
              <w:widowControl w:val="0"/>
              <w:tabs>
                <w:tab w:val="left" w:pos="1051"/>
              </w:tabs>
              <w:spacing w:after="0"/>
              <w:ind w:firstLine="567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Rozdział III: Wojny i upadek Rzeczypospolitej</w:t>
            </w:r>
          </w:p>
        </w:tc>
      </w:tr>
      <w:tr w:rsidR="00280D5A" w:rsidRPr="00491D75" w:rsidTr="008D52F0">
        <w:trPr>
          <w:trHeight w:val="505"/>
          <w:tblCellSpacing w:w="20" w:type="dxa"/>
        </w:trPr>
        <w:tc>
          <w:tcPr>
            <w:tcW w:w="2224" w:type="dxa"/>
          </w:tcPr>
          <w:p w:rsidR="00280D5A" w:rsidRPr="00491D75" w:rsidRDefault="00280D5A" w:rsidP="004678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1. Jan Zamoyski – druga osoba po królu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kariera polityczna Jana Zamoyskiego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kariera wojskowa Jana Zamoyskiego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Zamość – miasto renesansowe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Akademia Zamojska – </w:t>
            </w:r>
            <w:r w:rsidRPr="00491D7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Takie będą Rzeczypospolite, jakie ich młodzieży chowanie</w:t>
            </w:r>
          </w:p>
          <w:p w:rsidR="00280D5A" w:rsidRPr="00491D75" w:rsidRDefault="00280D5A" w:rsidP="00942CA2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znaczenie terminów</w:t>
            </w:r>
            <w:r w:rsidRPr="00491D7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: </w:t>
            </w:r>
            <w:r w:rsidRPr="00491D7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szlachta</w:t>
            </w:r>
            <w:r w:rsidRPr="00491D7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kanclerz</w:t>
            </w:r>
            <w:r w:rsidRPr="00491D7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hetman, Carstwo Rosyjskie</w:t>
            </w:r>
          </w:p>
        </w:tc>
        <w:tc>
          <w:tcPr>
            <w:tcW w:w="6284" w:type="dxa"/>
            <w:gridSpan w:val="3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opowiada o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Janie Zamoyskim – wodzu i mężu stanu, i 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sytuuje w czasie jego dokonania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(IV.6)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złoty wiek kultury polskiej […] (treści dodatkowe – 6)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Arial" w:eastAsia="Arial Unicode MS" w:hAnsi="Arial"/>
                <w:i/>
                <w:iCs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</w:tc>
        <w:tc>
          <w:tcPr>
            <w:tcW w:w="743" w:type="dxa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2. XVII wiek – stulecie wojen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potop szwedzki, rola Stefana Czarnieckiego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obrona Jasnej Góry i rola przeora Augustyna Kordeckiego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król Jan III Sobieski i jego zwycięstwa nad Turkami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rola husarii w polskich sukcesach militarnych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</w:rPr>
              <w:t>znaczenie terminów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potop szwedzki, husaria, wielki wezyr, odsiecz, epidemia</w:t>
            </w:r>
          </w:p>
        </w:tc>
        <w:tc>
          <w:tcPr>
            <w:tcW w:w="6284" w:type="dxa"/>
            <w:gridSpan w:val="3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bohaterach wojen XVII wieku: przeorze Augustynie Kordeckim, hetmanie Stefanie Czarnieckim i królu Janie III Sobieskim, i sytuuje w czasie ich dokonania (IV.7)</w:t>
            </w:r>
          </w:p>
          <w:p w:rsidR="00280D5A" w:rsidRPr="00491D75" w:rsidRDefault="00280D5A" w:rsidP="00491D75">
            <w:pPr>
              <w:widowControl w:val="0"/>
              <w:tabs>
                <w:tab w:val="left" w:pos="1051"/>
              </w:tabs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</w:tc>
        <w:tc>
          <w:tcPr>
            <w:tcW w:w="743" w:type="dxa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DA631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3. Tadeusz Kościuszko na czele powstania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sytuacja Rzeczypospolitej w XVIII w.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Konstytucja 3 maja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rozbiory Rzeczypospolitej przeprowadzone przez Rosję, Prusy i Austrię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dowództwo Tadeusza  Kościuszki w powstaniu w 1794 r. 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bitwa pod Racławicami i rola kosynierów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klęska powstania i III rozbiór Rzeczypospolitej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reformy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rozbiory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konstytucja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powstanie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kosynierzy, zaborcy</w:t>
            </w:r>
          </w:p>
        </w:tc>
        <w:tc>
          <w:tcPr>
            <w:tcW w:w="6284" w:type="dxa"/>
            <w:gridSpan w:val="3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Tadeuszu Kościuszce i kosynierach spod Racławic oraz sytuuje w czasie ich dokonania (IV.8)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zna […] najważniejsze święta narodowe i państwowe, potrafi wytłumaczyć ich znaczenie (II.1.)</w:t>
            </w:r>
          </w:p>
        </w:tc>
        <w:tc>
          <w:tcPr>
            <w:tcW w:w="743" w:type="dxa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4. Józef Wybicki i hymn Polski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losy Polaków po upadku Rzeczypospolitej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Legiony Polskie we Włoszech i panujące w nich zasady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generał Jan Henryk Dąbrowski i jego rola w stworzeniu Legionów Polskich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Józef Wybicki – autor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Mazurka Dąbrowskiego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słów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Mazurka Dąbrowskiego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Mazurek Dąbrowskiego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hymnem Polski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emigracja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legiony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hymn państwowy</w:t>
            </w:r>
          </w:p>
        </w:tc>
        <w:tc>
          <w:tcPr>
            <w:tcW w:w="6284" w:type="dxa"/>
            <w:gridSpan w:val="3"/>
          </w:tcPr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opowiada o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Janie Henryku Dąbrowskim i Józefie Wybickim oraz polskim hymnie (IV.9), 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sytuuje w czasie dokonania tych postaci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zna symbole narodowe ([…] hymn narodowy) […] (II.1)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Arial" w:eastAsia="Arial Unicode MS" w:hAnsi="Arial"/>
                <w:i/>
                <w:iCs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Arial" w:eastAsia="Arial Unicode MS" w:hAnsi="Arial"/>
                <w:i/>
                <w:iCs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</w:tc>
        <w:tc>
          <w:tcPr>
            <w:tcW w:w="743" w:type="dxa"/>
          </w:tcPr>
          <w:p w:rsidR="00280D5A" w:rsidRPr="00491D75" w:rsidRDefault="00280D5A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08"/>
          <w:tblCellSpacing w:w="20" w:type="dxa"/>
        </w:trPr>
        <w:tc>
          <w:tcPr>
            <w:tcW w:w="2224" w:type="dxa"/>
          </w:tcPr>
          <w:p w:rsidR="00280D5A" w:rsidRPr="00491D75" w:rsidRDefault="00280D5A" w:rsidP="00DA631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5. Romuald Traugutt i powstanie styczniowe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Romuald Traugutt – życie przed wybuchem powstania styczniowego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branka i wybuch powstania styczniowego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wojna partyzancka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funkcjonowanie państwa powstańczego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Romuald Traugutt dyktatorem powstania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represje po upadku powstania styczniowego</w:t>
            </w:r>
          </w:p>
          <w:p w:rsidR="00280D5A" w:rsidRPr="00491D75" w:rsidRDefault="00280D5A" w:rsidP="001D4601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znaczenie terminów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: zabór rosyjski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 branka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państwo podziemne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wojna partyzancka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zesłanie</w:t>
            </w:r>
          </w:p>
        </w:tc>
        <w:tc>
          <w:tcPr>
            <w:tcW w:w="6284" w:type="dxa"/>
            <w:gridSpan w:val="3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Romualdzie Traugutcie i powstańczym państwie (IV.10) oraz sytuuje w czasie dokonania dyktatora tego zrywu</w:t>
            </w:r>
          </w:p>
          <w:p w:rsidR="00280D5A" w:rsidRPr="00491D75" w:rsidRDefault="00280D5A" w:rsidP="00B870CA">
            <w:pPr>
              <w:widowControl w:val="0"/>
              <w:tabs>
                <w:tab w:val="left" w:pos="1123"/>
              </w:tabs>
              <w:spacing w:after="0"/>
              <w:ind w:firstLine="567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1123"/>
              </w:tabs>
              <w:spacing w:after="0"/>
              <w:ind w:firstLine="567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3" w:type="dxa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173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6. Maria Skłodowska-Curie – polska noblistka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edukacja M. Skłodowskiej-Curie na ziemiach polskich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tajne nauczanie i Latający Uniwersytet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kariera naukowa M. Skłodowskiej- Curie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Nagrody Nobla przyznane M. Skłodowskiej-Curie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polscy nobliści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tajne nauczanie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Nagroda Nobla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laureat</w:t>
            </w:r>
          </w:p>
        </w:tc>
        <w:tc>
          <w:tcPr>
            <w:tcW w:w="6284" w:type="dxa"/>
            <w:gridSpan w:val="3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rPr>
                <w:rFonts w:ascii="Arial" w:eastAsia="Arial Unicode MS" w:hAnsi="Arial"/>
                <w:color w:val="000000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laureatce Nagrody Nobla – Marii Skłodowskiej-Curie i  sytuuje w czasie dokonania uczonej  (IV.11)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ind w:left="279" w:hanging="279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80D5A" w:rsidRPr="00491D75" w:rsidRDefault="00280D5A" w:rsidP="00491D75">
            <w:pPr>
              <w:widowControl w:val="0"/>
              <w:autoSpaceDE w:val="0"/>
              <w:autoSpaceDN w:val="0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3" w:type="dxa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440"/>
          <w:tblCellSpacing w:w="20" w:type="dxa"/>
        </w:trPr>
        <w:tc>
          <w:tcPr>
            <w:tcW w:w="14600" w:type="dxa"/>
            <w:gridSpan w:val="5"/>
          </w:tcPr>
          <w:p w:rsidR="00280D5A" w:rsidRPr="00491D75" w:rsidRDefault="00280D5A" w:rsidP="006C022F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Powtórzenie materiału i sprawdzian wiadomości z rozdziału III</w:t>
            </w:r>
          </w:p>
        </w:tc>
        <w:tc>
          <w:tcPr>
            <w:tcW w:w="743" w:type="dxa"/>
          </w:tcPr>
          <w:p w:rsidR="00280D5A" w:rsidRPr="00491D75" w:rsidRDefault="00280D5A" w:rsidP="006C022F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280D5A" w:rsidRPr="00491D75">
        <w:trPr>
          <w:trHeight w:val="290"/>
          <w:tblCellSpacing w:w="20" w:type="dxa"/>
        </w:trPr>
        <w:tc>
          <w:tcPr>
            <w:tcW w:w="15383" w:type="dxa"/>
            <w:gridSpan w:val="6"/>
          </w:tcPr>
          <w:p w:rsidR="00280D5A" w:rsidRPr="00491D75" w:rsidRDefault="00280D5A" w:rsidP="006C022F">
            <w:pPr>
              <w:widowControl w:val="0"/>
              <w:tabs>
                <w:tab w:val="left" w:pos="1051"/>
              </w:tabs>
              <w:spacing w:after="100" w:afterAutospacing="1"/>
              <w:ind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Rozdział IV: Ku współczesnej Polsce</w:t>
            </w:r>
          </w:p>
        </w:tc>
      </w:tr>
      <w:tr w:rsidR="00280D5A" w:rsidRPr="00491D75">
        <w:trPr>
          <w:trHeight w:val="986"/>
          <w:tblCellSpacing w:w="20" w:type="dxa"/>
        </w:trPr>
        <w:tc>
          <w:tcPr>
            <w:tcW w:w="2224" w:type="dxa"/>
          </w:tcPr>
          <w:p w:rsidR="00280D5A" w:rsidRPr="00491D75" w:rsidRDefault="00280D5A" w:rsidP="0009787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1. Józef Piłsudski i niepodległa Polska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działalność Józefa Piłsudskiego przed I wojną światową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udział Legionów Polskich i Józefa Piłsudskiego w działaniach zbrojnych podczas I wojny światowej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odzyskanie niepodległości przez Polskę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walki o ustalenie granic II Rzeczypospolitej i Bitwa Warszawska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Józef Piłsudski naczelnikiem państwa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Narodowe Święto Niepodległości</w:t>
            </w:r>
          </w:p>
          <w:p w:rsidR="00280D5A" w:rsidRPr="00491D75" w:rsidRDefault="00280D5A" w:rsidP="001F236D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II Rzeczpospolita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Naczelnik Państwa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Rzeczpospolita </w:t>
            </w:r>
          </w:p>
        </w:tc>
        <w:tc>
          <w:tcPr>
            <w:tcW w:w="5125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Józefie Piłsudskim i jego żołnierzach oraz sytuuje w czasie ich działalność (IV.12)</w:t>
            </w:r>
          </w:p>
          <w:p w:rsidR="00280D5A" w:rsidRPr="00491D75" w:rsidRDefault="00280D5A" w:rsidP="00B870CA">
            <w:pPr>
              <w:widowControl w:val="0"/>
              <w:tabs>
                <w:tab w:val="left" w:pos="779"/>
              </w:tabs>
              <w:spacing w:after="0"/>
              <w:rPr>
                <w:rFonts w:ascii="Arial" w:eastAsia="Arial Unicode MS" w:hAnsi="Arial"/>
                <w:color w:val="000000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eastAsia="Arial Unicode MS" w:hAnsi="Arial" w:cs="Arial"/>
                <w:color w:val="000000"/>
                <w:sz w:val="24"/>
                <w:szCs w:val="24"/>
                <w:lang w:eastAsia="pl-PL"/>
              </w:rPr>
              <w:t xml:space="preserve">Bitwa Warszawska. Ocalenie Polski przed najazdem bolszewickim 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(treści dodatkowe – 11)</w:t>
            </w:r>
          </w:p>
          <w:p w:rsidR="00280D5A" w:rsidRPr="00491D75" w:rsidRDefault="00280D5A" w:rsidP="00B870CA">
            <w:pPr>
              <w:widowControl w:val="0"/>
              <w:tabs>
                <w:tab w:val="left" w:pos="1051"/>
              </w:tabs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zna […] najważniejsze święta narodowe i państwowe, potrafi wytłumaczyć ich znaczenie (II.1.)</w:t>
            </w:r>
          </w:p>
          <w:p w:rsidR="00280D5A" w:rsidRPr="00491D75" w:rsidRDefault="00280D5A" w:rsidP="00B870CA">
            <w:pPr>
              <w:widowControl w:val="0"/>
              <w:tabs>
                <w:tab w:val="left" w:pos="1118"/>
              </w:tabs>
              <w:spacing w:after="0"/>
              <w:ind w:firstLine="567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279" w:hanging="279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  <w:gridSpan w:val="3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783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2. Eugeniusz Kwiatkowski i budowa Gdyni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problemy odrodzonej Polski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zaślubiny Polski z morzem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zasługi Eugeniusza Kwiatkowskiego na polu gospodarczym – budowa portu w Gdyni, Centralny Okręg Przemysłowy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Gdynia polskim „oknem na świat”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eksport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okręg przemysłowy</w:t>
            </w:r>
          </w:p>
        </w:tc>
        <w:tc>
          <w:tcPr>
            <w:tcW w:w="5125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sytuuje w czasie i opowiada o Eugeniuszu Kwiatkowskim i budowie Gdyni (IV.13)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279" w:hanging="279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  <w:gridSpan w:val="3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695"/>
          <w:tblCellSpacing w:w="20" w:type="dxa"/>
        </w:trPr>
        <w:tc>
          <w:tcPr>
            <w:tcW w:w="2224" w:type="dxa"/>
          </w:tcPr>
          <w:p w:rsidR="00280D5A" w:rsidRPr="00491D75" w:rsidRDefault="00280D5A" w:rsidP="000978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3. Zośka, Alek i Rudy – bohaterscy harcerze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wybuch II wojny światowej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sytuacja społeczeństwa polskiego pod niemiecką okupacją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Szare Szeregi (Zośka, Alek, Rudy) 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akcja pod Arsenałem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batalion „Zośka” w powstaniu warszawskim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powstanie warszawskie jako wyraz patriotyzmu młodego pokolenia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okupacja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łapanki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Armia Krajowa, Szare Szeregi</w:t>
            </w:r>
          </w:p>
        </w:tc>
        <w:tc>
          <w:tcPr>
            <w:tcW w:w="5125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Zośce, Alku, Rudym i Szarych Szeregach oraz sytuuje w czasie ich działalność (IV.14)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ind w:left="279" w:hanging="279"/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  <w:gridSpan w:val="3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986"/>
          <w:tblCellSpacing w:w="20" w:type="dxa"/>
        </w:trPr>
        <w:tc>
          <w:tcPr>
            <w:tcW w:w="2224" w:type="dxa"/>
          </w:tcPr>
          <w:p w:rsidR="00280D5A" w:rsidRPr="00491D75" w:rsidRDefault="00280D5A" w:rsidP="000978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4. Pilecki i Inka  – „żołnierze niezłomni”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polityka Niemiec wobec ludności żydowskiej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obozy koncentracyjne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raporty Witolda Pileckiego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represje komunistów i śmierć Witolda Pileckiego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polityka komunistów wobec polskiego podziemia</w:t>
            </w:r>
          </w:p>
          <w:p w:rsidR="00280D5A" w:rsidRPr="00491D75" w:rsidRDefault="00280D5A" w:rsidP="0076149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postawa Danuty Siedzikówny, ps. Inka </w:t>
            </w:r>
          </w:p>
          <w:p w:rsidR="00280D5A" w:rsidRPr="00491D75" w:rsidRDefault="00280D5A" w:rsidP="0076149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</w:t>
            </w:r>
            <w:r w:rsidRPr="00491D75">
              <w:rPr>
                <w:rFonts w:ascii="Arial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obozy koncentracyjne, komunizm, opozycja antykomunistyczna, „żołnierze niezłomni”</w:t>
            </w:r>
          </w:p>
        </w:tc>
        <w:tc>
          <w:tcPr>
            <w:tcW w:w="5125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żołnierzach niezłomnych – Witoldzie Pileckim i Danucie Siedzikównie, ps. Inka, i sytuuje w czasie ich działalność (IV.15)</w:t>
            </w:r>
          </w:p>
          <w:p w:rsidR="00280D5A" w:rsidRPr="00491D75" w:rsidRDefault="00280D5A" w:rsidP="00B870CA">
            <w:pPr>
              <w:widowControl w:val="0"/>
              <w:tabs>
                <w:tab w:val="left" w:pos="1123"/>
              </w:tabs>
              <w:ind w:firstLine="567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</w:p>
          <w:p w:rsidR="00280D5A" w:rsidRPr="00491D75" w:rsidRDefault="00280D5A" w:rsidP="00B870CA">
            <w:pPr>
              <w:widowControl w:val="0"/>
              <w:tabs>
                <w:tab w:val="left" w:pos="1123"/>
              </w:tabs>
              <w:ind w:firstLine="567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02" w:type="dxa"/>
            <w:gridSpan w:val="3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986"/>
          <w:tblCellSpacing w:w="20" w:type="dxa"/>
        </w:trPr>
        <w:tc>
          <w:tcPr>
            <w:tcW w:w="2224" w:type="dxa"/>
          </w:tcPr>
          <w:p w:rsidR="00280D5A" w:rsidRPr="00491D75" w:rsidRDefault="00280D5A" w:rsidP="00676A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5. Jan Paweł II – papież pielgrzym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opozycyjna rola Kościoła w czasach komunizmu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wybór Karola Wojtyły na papieża 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pielgrzymki papieża do ojczyzny –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Niech zstąpi Duch Twój i odnowi oblicze ziemi. Tej ziemi!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wsparcie Kościoła dla opozycji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Jan Paweł II jako papież pielgrzym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znaczenie terminów: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papież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konklawe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kardynał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pontyfikat</w:t>
            </w:r>
          </w:p>
        </w:tc>
        <w:tc>
          <w:tcPr>
            <w:tcW w:w="5125" w:type="dxa"/>
          </w:tcPr>
          <w:p w:rsidR="00280D5A" w:rsidRPr="00491D75" w:rsidRDefault="00280D5A" w:rsidP="00130BAA">
            <w:pPr>
              <w:widowControl w:val="0"/>
              <w:autoSpaceDE w:val="0"/>
              <w:autoSpaceDN w:val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papieżu Janie Pawle II i sytuuje w czasie jego działalność (IV.16)</w:t>
            </w:r>
          </w:p>
        </w:tc>
        <w:tc>
          <w:tcPr>
            <w:tcW w:w="1902" w:type="dxa"/>
            <w:gridSpan w:val="3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274"/>
          <w:tblCellSpacing w:w="20" w:type="dxa"/>
        </w:trPr>
        <w:tc>
          <w:tcPr>
            <w:tcW w:w="2224" w:type="dxa"/>
          </w:tcPr>
          <w:p w:rsidR="00280D5A" w:rsidRPr="00491D75" w:rsidRDefault="00280D5A" w:rsidP="00B8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6. „Solidarność” i jej bohaterowie</w:t>
            </w:r>
          </w:p>
        </w:tc>
        <w:tc>
          <w:tcPr>
            <w:tcW w:w="6012" w:type="dxa"/>
          </w:tcPr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kryzys PRL w latach 70. XX w.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działalność opozycyjna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strajki robotnicze i powstanie związku zawodowego „Solidarność”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bohaterowie „Solidarności” – L. Wałęsa, A. Walentynowicz, A. Gwiazda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wprowadzenie stanu wojennego i represje przeciwko opozycji</w:t>
            </w:r>
          </w:p>
          <w:p w:rsidR="00280D5A" w:rsidRPr="00491D75" w:rsidRDefault="00280D5A" w:rsidP="00B870CA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– przełom 1989 r. i upadek komunizmu</w:t>
            </w:r>
          </w:p>
          <w:p w:rsidR="00280D5A" w:rsidRPr="00491D75" w:rsidRDefault="00280D5A" w:rsidP="00A43DA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– znaczenie terminów: 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strajk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związek zawodowy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„Solidarność”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stan wojenny</w:t>
            </w:r>
            <w:r w:rsidRPr="00491D75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491D75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Okrągły Stół</w:t>
            </w:r>
          </w:p>
        </w:tc>
        <w:tc>
          <w:tcPr>
            <w:tcW w:w="5125" w:type="dxa"/>
          </w:tcPr>
          <w:p w:rsidR="00280D5A" w:rsidRPr="00491D75" w:rsidRDefault="00280D5A" w:rsidP="00130BAA">
            <w:pPr>
              <w:widowControl w:val="0"/>
              <w:autoSpaceDE w:val="0"/>
              <w:autoSpaceDN w:val="0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– opowiada o „Solidarności” i jej bohaterach i sytuuje w czasie ich działalność (IV.17)</w:t>
            </w:r>
          </w:p>
        </w:tc>
        <w:tc>
          <w:tcPr>
            <w:tcW w:w="1902" w:type="dxa"/>
            <w:gridSpan w:val="3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80D5A" w:rsidRPr="00491D75">
        <w:trPr>
          <w:trHeight w:val="274"/>
          <w:tblCellSpacing w:w="20" w:type="dxa"/>
        </w:trPr>
        <w:tc>
          <w:tcPr>
            <w:tcW w:w="13441" w:type="dxa"/>
            <w:gridSpan w:val="3"/>
          </w:tcPr>
          <w:p w:rsidR="00280D5A" w:rsidRPr="00491D75" w:rsidRDefault="00280D5A" w:rsidP="006C022F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Powtórzenie materiału i sprawdzian wiadomości z rozdziału IV</w:t>
            </w:r>
          </w:p>
        </w:tc>
        <w:tc>
          <w:tcPr>
            <w:tcW w:w="1902" w:type="dxa"/>
            <w:gridSpan w:val="3"/>
          </w:tcPr>
          <w:p w:rsidR="00280D5A" w:rsidRPr="00491D75" w:rsidRDefault="00280D5A" w:rsidP="007408B5">
            <w:pPr>
              <w:widowControl w:val="0"/>
              <w:autoSpaceDE w:val="0"/>
              <w:autoSpaceDN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491D7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2</w:t>
            </w:r>
          </w:p>
        </w:tc>
      </w:tr>
    </w:tbl>
    <w:p w:rsidR="00280D5A" w:rsidRDefault="00280D5A" w:rsidP="00B870CA">
      <w:pPr>
        <w:rPr>
          <w:rFonts w:ascii="Arial" w:hAnsi="Arial" w:cs="Arial"/>
          <w:sz w:val="24"/>
          <w:szCs w:val="24"/>
        </w:rPr>
      </w:pPr>
    </w:p>
    <w:p w:rsidR="00280D5A" w:rsidRPr="00445276" w:rsidRDefault="00280D5A" w:rsidP="0044527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5276">
        <w:rPr>
          <w:rFonts w:ascii="Arial" w:hAnsi="Arial" w:cs="Arial"/>
          <w:sz w:val="24"/>
          <w:szCs w:val="24"/>
        </w:rPr>
        <w:t>1 września 2017 roku</w:t>
      </w:r>
    </w:p>
    <w:sectPr w:rsidR="00280D5A" w:rsidRPr="00445276" w:rsidSect="00491D75">
      <w:headerReference w:type="default" r:id="rId7"/>
      <w:footerReference w:type="default" r:id="rId8"/>
      <w:pgSz w:w="16838" w:h="11906" w:orient="landscape"/>
      <w:pgMar w:top="1417" w:right="1417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5A" w:rsidRDefault="00280D5A" w:rsidP="00DA1F6D">
      <w:pPr>
        <w:spacing w:after="0" w:line="240" w:lineRule="auto"/>
      </w:pPr>
      <w:r>
        <w:separator/>
      </w:r>
    </w:p>
  </w:endnote>
  <w:endnote w:type="continuationSeparator" w:id="0">
    <w:p w:rsidR="00280D5A" w:rsidRDefault="00280D5A" w:rsidP="00DA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5A" w:rsidRDefault="00280D5A" w:rsidP="004654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0D5A" w:rsidRDefault="00280D5A" w:rsidP="00445276">
    <w:pPr>
      <w:pStyle w:val="Footer"/>
      <w:pBdr>
        <w:top w:val="outset" w:sz="6" w:space="1" w:color="auto"/>
      </w:pBdr>
      <w:ind w:right="360"/>
      <w:jc w:val="center"/>
    </w:pPr>
    <w:r>
      <w:t>Rok szkolny 2017/2017</w:t>
    </w:r>
  </w:p>
  <w:p w:rsidR="00280D5A" w:rsidRDefault="00280D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5A" w:rsidRDefault="00280D5A" w:rsidP="00DA1F6D">
      <w:pPr>
        <w:spacing w:after="0" w:line="240" w:lineRule="auto"/>
      </w:pPr>
      <w:r>
        <w:separator/>
      </w:r>
    </w:p>
  </w:footnote>
  <w:footnote w:type="continuationSeparator" w:id="0">
    <w:p w:rsidR="00280D5A" w:rsidRDefault="00280D5A" w:rsidP="00DA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5A" w:rsidRPr="003C58CE" w:rsidRDefault="00280D5A" w:rsidP="003C58CE">
    <w:pPr>
      <w:pBdr>
        <w:bottom w:val="outset" w:sz="6" w:space="1" w:color="auto"/>
      </w:pBdr>
      <w:spacing w:after="0"/>
      <w:jc w:val="center"/>
      <w:rPr>
        <w:rFonts w:ascii="Arial" w:hAnsi="Arial" w:cs="Arial"/>
        <w:b/>
        <w:bCs/>
        <w:sz w:val="24"/>
        <w:szCs w:val="24"/>
      </w:rPr>
    </w:pPr>
    <w:r w:rsidRPr="003C58CE">
      <w:rPr>
        <w:rFonts w:ascii="Arial" w:hAnsi="Arial" w:cs="Arial"/>
        <w:b/>
        <w:bCs/>
        <w:sz w:val="24"/>
        <w:szCs w:val="24"/>
      </w:rPr>
      <w:t>Rozkład materiału do historii dla klasy 4 szkoły podstawowej</w:t>
    </w:r>
  </w:p>
  <w:p w:rsidR="00280D5A" w:rsidRDefault="00280D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B6"/>
    <w:multiLevelType w:val="hybridMultilevel"/>
    <w:tmpl w:val="A3266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991759"/>
    <w:multiLevelType w:val="hybridMultilevel"/>
    <w:tmpl w:val="C2E8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240BF3"/>
    <w:multiLevelType w:val="hybridMultilevel"/>
    <w:tmpl w:val="451CA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75B5"/>
    <w:multiLevelType w:val="hybridMultilevel"/>
    <w:tmpl w:val="F5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096D"/>
    <w:multiLevelType w:val="hybridMultilevel"/>
    <w:tmpl w:val="E8405EC2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579C6"/>
    <w:multiLevelType w:val="hybridMultilevel"/>
    <w:tmpl w:val="A2B23084"/>
    <w:lvl w:ilvl="0" w:tplc="6628A472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B952E7"/>
    <w:multiLevelType w:val="hybridMultilevel"/>
    <w:tmpl w:val="112A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348E7"/>
    <w:multiLevelType w:val="multilevel"/>
    <w:tmpl w:val="380A33F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C60C4"/>
    <w:multiLevelType w:val="hybridMultilevel"/>
    <w:tmpl w:val="082E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7414E4"/>
    <w:multiLevelType w:val="hybridMultilevel"/>
    <w:tmpl w:val="63FE83F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5AF38C8"/>
    <w:multiLevelType w:val="hybridMultilevel"/>
    <w:tmpl w:val="03AC4B9A"/>
    <w:lvl w:ilvl="0" w:tplc="2A9C0D6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E7444A"/>
    <w:multiLevelType w:val="hybridMultilevel"/>
    <w:tmpl w:val="193ECC1A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2922BA"/>
    <w:multiLevelType w:val="hybridMultilevel"/>
    <w:tmpl w:val="DC52B25C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E446B00"/>
    <w:multiLevelType w:val="hybridMultilevel"/>
    <w:tmpl w:val="7B92F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FCE0223"/>
    <w:multiLevelType w:val="hybridMultilevel"/>
    <w:tmpl w:val="A790B2AA"/>
    <w:lvl w:ilvl="0" w:tplc="C8B8C9D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28825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A6C3C"/>
    <w:multiLevelType w:val="hybridMultilevel"/>
    <w:tmpl w:val="F88C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F3536"/>
    <w:multiLevelType w:val="hybridMultilevel"/>
    <w:tmpl w:val="7DF4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D0B28"/>
    <w:multiLevelType w:val="multilevel"/>
    <w:tmpl w:val="6024BF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B7B22"/>
    <w:multiLevelType w:val="hybridMultilevel"/>
    <w:tmpl w:val="02501636"/>
    <w:lvl w:ilvl="0" w:tplc="05587FD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6BC3729"/>
    <w:multiLevelType w:val="multilevel"/>
    <w:tmpl w:val="9FE0F5F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D4C0898"/>
    <w:multiLevelType w:val="hybridMultilevel"/>
    <w:tmpl w:val="9CCCC734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46B3C"/>
    <w:multiLevelType w:val="hybridMultilevel"/>
    <w:tmpl w:val="518AA12A"/>
    <w:lvl w:ilvl="0" w:tplc="13C23AA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50009B6"/>
    <w:multiLevelType w:val="hybridMultilevel"/>
    <w:tmpl w:val="49C69B7A"/>
    <w:lvl w:ilvl="0" w:tplc="C352C0C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6617691"/>
    <w:multiLevelType w:val="hybridMultilevel"/>
    <w:tmpl w:val="3188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C759B"/>
    <w:multiLevelType w:val="multilevel"/>
    <w:tmpl w:val="11D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CCA5F71"/>
    <w:multiLevelType w:val="multilevel"/>
    <w:tmpl w:val="7954217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D86623"/>
    <w:multiLevelType w:val="hybridMultilevel"/>
    <w:tmpl w:val="231A1202"/>
    <w:lvl w:ilvl="0" w:tplc="0CA0D9C6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3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C4976"/>
    <w:multiLevelType w:val="multilevel"/>
    <w:tmpl w:val="EC20104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5A5112"/>
    <w:multiLevelType w:val="hybridMultilevel"/>
    <w:tmpl w:val="83DC35DC"/>
    <w:lvl w:ilvl="0" w:tplc="731A164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4388"/>
    <w:multiLevelType w:val="multilevel"/>
    <w:tmpl w:val="E9FC00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37"/>
  </w:num>
  <w:num w:numId="15">
    <w:abstractNumId w:val="35"/>
  </w:num>
  <w:num w:numId="16">
    <w:abstractNumId w:val="24"/>
  </w:num>
  <w:num w:numId="17">
    <w:abstractNumId w:val="11"/>
  </w:num>
  <w:num w:numId="18">
    <w:abstractNumId w:val="22"/>
  </w:num>
  <w:num w:numId="19">
    <w:abstractNumId w:val="32"/>
  </w:num>
  <w:num w:numId="20">
    <w:abstractNumId w:val="10"/>
  </w:num>
  <w:num w:numId="21">
    <w:abstractNumId w:val="3"/>
  </w:num>
  <w:num w:numId="22">
    <w:abstractNumId w:val="34"/>
  </w:num>
  <w:num w:numId="23">
    <w:abstractNumId w:val="1"/>
  </w:num>
  <w:num w:numId="24">
    <w:abstractNumId w:val="8"/>
  </w:num>
  <w:num w:numId="25">
    <w:abstractNumId w:val="20"/>
  </w:num>
  <w:num w:numId="26">
    <w:abstractNumId w:val="25"/>
  </w:num>
  <w:num w:numId="27">
    <w:abstractNumId w:val="31"/>
  </w:num>
  <w:num w:numId="28">
    <w:abstractNumId w:val="9"/>
  </w:num>
  <w:num w:numId="29">
    <w:abstractNumId w:val="13"/>
  </w:num>
  <w:num w:numId="30">
    <w:abstractNumId w:val="21"/>
  </w:num>
  <w:num w:numId="31">
    <w:abstractNumId w:val="19"/>
  </w:num>
  <w:num w:numId="32">
    <w:abstractNumId w:val="26"/>
  </w:num>
  <w:num w:numId="33">
    <w:abstractNumId w:val="5"/>
  </w:num>
  <w:num w:numId="34">
    <w:abstractNumId w:val="36"/>
  </w:num>
  <w:num w:numId="35">
    <w:abstractNumId w:val="33"/>
  </w:num>
  <w:num w:numId="36">
    <w:abstractNumId w:val="0"/>
  </w:num>
  <w:num w:numId="37">
    <w:abstractNumId w:val="28"/>
  </w:num>
  <w:num w:numId="38">
    <w:abstractNumId w:val="14"/>
  </w:num>
  <w:num w:numId="39">
    <w:abstractNumId w:val="23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194"/>
    <w:rsid w:val="00021090"/>
    <w:rsid w:val="00062999"/>
    <w:rsid w:val="00086FF3"/>
    <w:rsid w:val="0009787B"/>
    <w:rsid w:val="000C7047"/>
    <w:rsid w:val="000E5596"/>
    <w:rsid w:val="0011646B"/>
    <w:rsid w:val="00130BAA"/>
    <w:rsid w:val="00140291"/>
    <w:rsid w:val="00142950"/>
    <w:rsid w:val="00181166"/>
    <w:rsid w:val="001D4601"/>
    <w:rsid w:val="001F236D"/>
    <w:rsid w:val="002245C6"/>
    <w:rsid w:val="002601A3"/>
    <w:rsid w:val="00280703"/>
    <w:rsid w:val="00280D5A"/>
    <w:rsid w:val="002875CD"/>
    <w:rsid w:val="002C155B"/>
    <w:rsid w:val="002C58A5"/>
    <w:rsid w:val="002C6641"/>
    <w:rsid w:val="002E0D74"/>
    <w:rsid w:val="003024BE"/>
    <w:rsid w:val="00342F55"/>
    <w:rsid w:val="00360CAC"/>
    <w:rsid w:val="003B6163"/>
    <w:rsid w:val="003C58CE"/>
    <w:rsid w:val="003D0E40"/>
    <w:rsid w:val="003D3345"/>
    <w:rsid w:val="003E64C4"/>
    <w:rsid w:val="003F6CA1"/>
    <w:rsid w:val="00403993"/>
    <w:rsid w:val="00433816"/>
    <w:rsid w:val="00443C1D"/>
    <w:rsid w:val="00445276"/>
    <w:rsid w:val="004654D4"/>
    <w:rsid w:val="00467836"/>
    <w:rsid w:val="004812B0"/>
    <w:rsid w:val="00491D75"/>
    <w:rsid w:val="00496D5F"/>
    <w:rsid w:val="005028F6"/>
    <w:rsid w:val="00550D2F"/>
    <w:rsid w:val="005537B8"/>
    <w:rsid w:val="005A1A7F"/>
    <w:rsid w:val="005B362C"/>
    <w:rsid w:val="00607D0A"/>
    <w:rsid w:val="00641C92"/>
    <w:rsid w:val="00661D27"/>
    <w:rsid w:val="00663229"/>
    <w:rsid w:val="00676A9E"/>
    <w:rsid w:val="00694FE9"/>
    <w:rsid w:val="006C022F"/>
    <w:rsid w:val="006E464A"/>
    <w:rsid w:val="0070069E"/>
    <w:rsid w:val="00705193"/>
    <w:rsid w:val="00714E9D"/>
    <w:rsid w:val="00726C73"/>
    <w:rsid w:val="007408B5"/>
    <w:rsid w:val="00755CA1"/>
    <w:rsid w:val="00761493"/>
    <w:rsid w:val="007A01FC"/>
    <w:rsid w:val="007E2F57"/>
    <w:rsid w:val="008820A5"/>
    <w:rsid w:val="008B4E9D"/>
    <w:rsid w:val="008C7070"/>
    <w:rsid w:val="008D52F0"/>
    <w:rsid w:val="00901951"/>
    <w:rsid w:val="00923854"/>
    <w:rsid w:val="009251A5"/>
    <w:rsid w:val="00930194"/>
    <w:rsid w:val="00934E28"/>
    <w:rsid w:val="00942CA2"/>
    <w:rsid w:val="00972490"/>
    <w:rsid w:val="009D24AD"/>
    <w:rsid w:val="009D4BCA"/>
    <w:rsid w:val="00A00AD6"/>
    <w:rsid w:val="00A26D27"/>
    <w:rsid w:val="00A40F5B"/>
    <w:rsid w:val="00A43DA6"/>
    <w:rsid w:val="00A61160"/>
    <w:rsid w:val="00A624B1"/>
    <w:rsid w:val="00A63668"/>
    <w:rsid w:val="00AA1963"/>
    <w:rsid w:val="00AE0E41"/>
    <w:rsid w:val="00B0388B"/>
    <w:rsid w:val="00B23E02"/>
    <w:rsid w:val="00B36744"/>
    <w:rsid w:val="00B4159C"/>
    <w:rsid w:val="00B600A1"/>
    <w:rsid w:val="00B870CA"/>
    <w:rsid w:val="00BD0BF0"/>
    <w:rsid w:val="00C00DB3"/>
    <w:rsid w:val="00C22E64"/>
    <w:rsid w:val="00C36E94"/>
    <w:rsid w:val="00CE21F2"/>
    <w:rsid w:val="00CF0A06"/>
    <w:rsid w:val="00D17589"/>
    <w:rsid w:val="00D327BB"/>
    <w:rsid w:val="00D4791F"/>
    <w:rsid w:val="00D5406F"/>
    <w:rsid w:val="00D83550"/>
    <w:rsid w:val="00D85A5B"/>
    <w:rsid w:val="00D95C12"/>
    <w:rsid w:val="00DA1F6D"/>
    <w:rsid w:val="00DA4850"/>
    <w:rsid w:val="00DA529E"/>
    <w:rsid w:val="00DA6312"/>
    <w:rsid w:val="00DC5B74"/>
    <w:rsid w:val="00DC6009"/>
    <w:rsid w:val="00DE586E"/>
    <w:rsid w:val="00E27683"/>
    <w:rsid w:val="00E372C2"/>
    <w:rsid w:val="00E42FB0"/>
    <w:rsid w:val="00E66C66"/>
    <w:rsid w:val="00EA64F4"/>
    <w:rsid w:val="00EC1433"/>
    <w:rsid w:val="00EC6D9A"/>
    <w:rsid w:val="00F04ECF"/>
    <w:rsid w:val="00F2194B"/>
    <w:rsid w:val="00F43FFF"/>
    <w:rsid w:val="00F46312"/>
    <w:rsid w:val="00F470A0"/>
    <w:rsid w:val="00F53CDA"/>
    <w:rsid w:val="00F557F1"/>
    <w:rsid w:val="00F928FF"/>
    <w:rsid w:val="00FA0CE8"/>
    <w:rsid w:val="00FB7C5F"/>
    <w:rsid w:val="00FD66C7"/>
    <w:rsid w:val="00FD743E"/>
    <w:rsid w:val="00FE60E3"/>
    <w:rsid w:val="00FE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F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A1F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1F6D"/>
    <w:pPr>
      <w:ind w:left="720"/>
    </w:pPr>
  </w:style>
  <w:style w:type="paragraph" w:customStyle="1" w:styleId="Default">
    <w:name w:val="Default"/>
    <w:uiPriority w:val="99"/>
    <w:rsid w:val="00DA1F6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DA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DA1F6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A1F6D"/>
  </w:style>
  <w:style w:type="paragraph" w:styleId="CommentText">
    <w:name w:val="annotation text"/>
    <w:basedOn w:val="Normal"/>
    <w:link w:val="CommentTextChar"/>
    <w:uiPriority w:val="99"/>
    <w:semiHidden/>
    <w:rsid w:val="00DA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1F6D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F6D"/>
  </w:style>
  <w:style w:type="paragraph" w:styleId="Footer">
    <w:name w:val="footer"/>
    <w:basedOn w:val="Normal"/>
    <w:link w:val="FooterChar"/>
    <w:uiPriority w:val="99"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F6D"/>
  </w:style>
  <w:style w:type="character" w:customStyle="1" w:styleId="Teksttreci2">
    <w:name w:val="Tekst treści (2)_"/>
    <w:basedOn w:val="DefaultParagraphFont"/>
    <w:link w:val="Teksttreci20"/>
    <w:uiPriority w:val="99"/>
    <w:locked/>
    <w:rsid w:val="00DA1F6D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DA1F6D"/>
    <w:pPr>
      <w:widowControl w:val="0"/>
      <w:shd w:val="clear" w:color="auto" w:fill="FFFFFF"/>
      <w:spacing w:after="720" w:line="322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DA1F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A1F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A1F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A1F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F6D"/>
    <w:pPr>
      <w:widowControl/>
      <w:autoSpaceDE/>
      <w:autoSpaceDN/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1F6D"/>
    <w:rPr>
      <w:b/>
      <w:bCs/>
    </w:rPr>
  </w:style>
  <w:style w:type="character" w:styleId="PageNumber">
    <w:name w:val="page number"/>
    <w:basedOn w:val="DefaultParagraphFont"/>
    <w:uiPriority w:val="99"/>
    <w:rsid w:val="003C5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9</Pages>
  <Words>1759</Words>
  <Characters>10557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Wczoraj i dziś </dc:title>
  <dc:subject/>
  <dc:creator>Anna Pietrzak</dc:creator>
  <cp:keywords/>
  <dc:description/>
  <cp:lastModifiedBy>Tadeusz Kliszcz</cp:lastModifiedBy>
  <cp:revision>6</cp:revision>
  <cp:lastPrinted>2017-09-09T09:42:00Z</cp:lastPrinted>
  <dcterms:created xsi:type="dcterms:W3CDTF">2017-09-02T14:58:00Z</dcterms:created>
  <dcterms:modified xsi:type="dcterms:W3CDTF">2017-09-09T09:46:00Z</dcterms:modified>
</cp:coreProperties>
</file>